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附件2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甘肃省水利水电工程施工企业报名申请表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default" w:ascii="黑体" w:hAnsi="黑体" w:eastAsia="黑体" w:cs="黑体"/>
          <w:kern w:val="2"/>
          <w:sz w:val="28"/>
          <w:szCs w:val="28"/>
          <w:lang w:val="en-US" w:eastAsia="zh-CN" w:bidi="ar"/>
        </w:rPr>
      </w:pPr>
    </w:p>
    <w:tbl>
      <w:tblPr>
        <w:tblStyle w:val="3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561"/>
        <w:gridCol w:w="1455"/>
        <w:gridCol w:w="1155"/>
        <w:gridCol w:w="1140"/>
        <w:gridCol w:w="1093"/>
        <w:gridCol w:w="106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/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称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学    历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22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申报证书类别</w:t>
            </w:r>
          </w:p>
        </w:tc>
        <w:tc>
          <w:tcPr>
            <w:tcW w:w="553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企业主要负责人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项目负责人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专职安全员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6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从事水利水电工程年限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建造师类别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一级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证书申领年度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  <w:t>安全生产教育培训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培训部门/单位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培训内容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培训起止时间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培训学时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水利水电工程建设经历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建设单位名称及联系方式</w:t>
            </w: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bookmarkStart w:id="0" w:name="_GoBack"/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3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61" w:type="dxa"/>
            <w:gridSpan w:val="8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NmEwNDdmYjI5OWU2YTgxZjAzMTdiNDRjM2E0ZjYifQ=="/>
  </w:docVars>
  <w:rsids>
    <w:rsidRoot w:val="2DDD1FEC"/>
    <w:rsid w:val="03485EF6"/>
    <w:rsid w:val="1AAB77CF"/>
    <w:rsid w:val="243D09A9"/>
    <w:rsid w:val="2B8C6C8E"/>
    <w:rsid w:val="2DDD1FEC"/>
    <w:rsid w:val="3C4B369C"/>
    <w:rsid w:val="559E3FAF"/>
    <w:rsid w:val="76B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267</Characters>
  <Lines>0</Lines>
  <Paragraphs>0</Paragraphs>
  <TotalTime>1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2022-12-30T09:34:00Z</dcterms:created>
  <dc:creator>旮旯</dc:creator>
  <cp:lastModifiedBy>高峰伦</cp:lastModifiedBy>
  <dcterms:modified xsi:type="dcterms:W3CDTF">2023-08-28T22:32:13Z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D5FC53FB8DB141C0BDD63F067E41D1A9</vt:lpwstr>
  </property>
</Properties>
</file>